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1D6" w:rsidRDefault="006C51D6">
      <w:pPr>
        <w:pStyle w:val="ConsPlusTitle"/>
        <w:jc w:val="center"/>
      </w:pPr>
      <w:r>
        <w:t>ПОСТАНОВЛЕНИЕ СОВЕТА МИНИСТРОВ РЕСПУБЛИКИ БЕЛАРУСЬ</w:t>
      </w:r>
    </w:p>
    <w:p w:rsidR="006C51D6" w:rsidRDefault="006C51D6">
      <w:pPr>
        <w:pStyle w:val="ConsPlusTitle"/>
        <w:jc w:val="center"/>
      </w:pPr>
      <w:r>
        <w:t>16 апреля 2008 г. N 565</w:t>
      </w:r>
    </w:p>
    <w:p w:rsidR="006C51D6" w:rsidRDefault="006C51D6">
      <w:pPr>
        <w:pStyle w:val="ConsPlusTitle"/>
        <w:jc w:val="center"/>
      </w:pPr>
    </w:p>
    <w:p w:rsidR="006C51D6" w:rsidRDefault="006C51D6">
      <w:pPr>
        <w:pStyle w:val="ConsPlusTitle"/>
        <w:jc w:val="center"/>
      </w:pPr>
      <w:r>
        <w:t>О ВЗИМАНИИ ПЛАТЫ ЗА ПРИЕМ И ОФОРМЛЕНИЕ ДОКУМЕНТОВ ДЛЯ УЧАСТИЯ АБИТУРИЕНТОВ В ЦЕНТРАЛИЗОВАННОМ ТЕСТИРОВАНИИ И ВНЕСЕНИИ ДОПОЛНЕНИЙ И ИЗМЕНЕНИЙ В НЕКОТОРЫЕ ПОСТАНОВЛЕНИЯ СО</w:t>
      </w:r>
      <w:bookmarkStart w:id="0" w:name="_GoBack"/>
      <w:bookmarkEnd w:id="0"/>
      <w:r>
        <w:t>ВЕТА МИНИСТРОВ РЕСПУБЛИКИ БЕЛАРУСЬ</w:t>
      </w:r>
    </w:p>
    <w:p w:rsidR="006C51D6" w:rsidRDefault="006C51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C51D6">
        <w:trPr>
          <w:jc w:val="center"/>
        </w:trPr>
        <w:tc>
          <w:tcPr>
            <w:tcW w:w="9294" w:type="dxa"/>
            <w:tcBorders>
              <w:top w:val="nil"/>
              <w:left w:val="single" w:sz="24" w:space="0" w:color="CED3F1"/>
              <w:bottom w:val="nil"/>
              <w:right w:val="single" w:sz="24" w:space="0" w:color="F4F3F8"/>
            </w:tcBorders>
            <w:shd w:val="clear" w:color="auto" w:fill="F4F3F8"/>
          </w:tcPr>
          <w:p w:rsidR="006C51D6" w:rsidRDefault="006C51D6">
            <w:pPr>
              <w:pStyle w:val="ConsPlusNormal"/>
              <w:jc w:val="center"/>
            </w:pPr>
            <w:r>
              <w:rPr>
                <w:color w:val="392C69"/>
              </w:rPr>
              <w:t xml:space="preserve">(в ред. постановлений Совмина от 19.04.2010 </w:t>
            </w:r>
            <w:hyperlink r:id="rId4" w:history="1">
              <w:r>
                <w:rPr>
                  <w:color w:val="0000FF"/>
                </w:rPr>
                <w:t>N 586</w:t>
              </w:r>
            </w:hyperlink>
            <w:r>
              <w:rPr>
                <w:color w:val="392C69"/>
              </w:rPr>
              <w:t>,</w:t>
            </w:r>
          </w:p>
          <w:p w:rsidR="006C51D6" w:rsidRDefault="006C51D6">
            <w:pPr>
              <w:pStyle w:val="ConsPlusNormal"/>
              <w:jc w:val="center"/>
            </w:pPr>
            <w:r>
              <w:rPr>
                <w:color w:val="392C69"/>
              </w:rPr>
              <w:t xml:space="preserve">от 09.12.2011 </w:t>
            </w:r>
            <w:hyperlink r:id="rId5" w:history="1">
              <w:r>
                <w:rPr>
                  <w:color w:val="0000FF"/>
                </w:rPr>
                <w:t>N 1663</w:t>
              </w:r>
            </w:hyperlink>
            <w:r>
              <w:rPr>
                <w:color w:val="392C69"/>
              </w:rPr>
              <w:t xml:space="preserve">, от 02.02.2012 </w:t>
            </w:r>
            <w:hyperlink r:id="rId6" w:history="1">
              <w:r>
                <w:rPr>
                  <w:color w:val="0000FF"/>
                </w:rPr>
                <w:t>N 110</w:t>
              </w:r>
            </w:hyperlink>
            <w:r>
              <w:rPr>
                <w:color w:val="392C69"/>
              </w:rPr>
              <w:t xml:space="preserve">, от 22.08.2013 </w:t>
            </w:r>
            <w:hyperlink r:id="rId7" w:history="1">
              <w:r>
                <w:rPr>
                  <w:color w:val="0000FF"/>
                </w:rPr>
                <w:t>N 736</w:t>
              </w:r>
            </w:hyperlink>
            <w:r>
              <w:rPr>
                <w:color w:val="392C69"/>
              </w:rPr>
              <w:t>,</w:t>
            </w:r>
          </w:p>
          <w:p w:rsidR="006C51D6" w:rsidRDefault="006C51D6">
            <w:pPr>
              <w:pStyle w:val="ConsPlusNormal"/>
              <w:jc w:val="center"/>
            </w:pPr>
            <w:r>
              <w:rPr>
                <w:color w:val="392C69"/>
              </w:rPr>
              <w:t xml:space="preserve">от 24.07.2014 </w:t>
            </w:r>
            <w:hyperlink r:id="rId8" w:history="1">
              <w:r>
                <w:rPr>
                  <w:color w:val="0000FF"/>
                </w:rPr>
                <w:t>N 725</w:t>
              </w:r>
            </w:hyperlink>
            <w:r>
              <w:rPr>
                <w:color w:val="392C69"/>
              </w:rPr>
              <w:t xml:space="preserve">, от 27.04.2015 </w:t>
            </w:r>
            <w:hyperlink r:id="rId9" w:history="1">
              <w:r>
                <w:rPr>
                  <w:color w:val="0000FF"/>
                </w:rPr>
                <w:t>N 338</w:t>
              </w:r>
            </w:hyperlink>
            <w:r>
              <w:rPr>
                <w:color w:val="392C69"/>
              </w:rPr>
              <w:t xml:space="preserve">, от 06.04.2016 </w:t>
            </w:r>
            <w:hyperlink r:id="rId10" w:history="1">
              <w:r>
                <w:rPr>
                  <w:color w:val="0000FF"/>
                </w:rPr>
                <w:t>N 280</w:t>
              </w:r>
            </w:hyperlink>
            <w:r>
              <w:rPr>
                <w:color w:val="392C69"/>
              </w:rPr>
              <w:t>,</w:t>
            </w:r>
          </w:p>
          <w:p w:rsidR="006C51D6" w:rsidRDefault="006C51D6">
            <w:pPr>
              <w:pStyle w:val="ConsPlusNormal"/>
              <w:jc w:val="center"/>
            </w:pPr>
            <w:r>
              <w:rPr>
                <w:color w:val="392C69"/>
              </w:rPr>
              <w:t xml:space="preserve">от 24.03.2017 </w:t>
            </w:r>
            <w:hyperlink r:id="rId11" w:history="1">
              <w:r>
                <w:rPr>
                  <w:color w:val="0000FF"/>
                </w:rPr>
                <w:t>N 221</w:t>
              </w:r>
            </w:hyperlink>
            <w:r>
              <w:rPr>
                <w:color w:val="392C69"/>
              </w:rPr>
              <w:t>)</w:t>
            </w:r>
          </w:p>
        </w:tc>
      </w:tr>
    </w:tbl>
    <w:p w:rsidR="006C51D6" w:rsidRDefault="006C51D6">
      <w:pPr>
        <w:pStyle w:val="ConsPlusNormal"/>
        <w:ind w:firstLine="540"/>
        <w:jc w:val="both"/>
      </w:pPr>
    </w:p>
    <w:p w:rsidR="006C51D6" w:rsidRDefault="006C51D6">
      <w:pPr>
        <w:pStyle w:val="ConsPlusNormal"/>
        <w:ind w:firstLine="540"/>
        <w:jc w:val="both"/>
      </w:pPr>
      <w:r>
        <w:t xml:space="preserve">В соответствии с </w:t>
      </w:r>
      <w:hyperlink r:id="rId12" w:history="1">
        <w:r>
          <w:rPr>
            <w:color w:val="0000FF"/>
          </w:rPr>
          <w:t>пунктом 17</w:t>
        </w:r>
      </w:hyperlink>
      <w:r>
        <w:t xml:space="preserve"> Правил приема лиц для получения высшего образования I ступени и </w:t>
      </w:r>
      <w:hyperlink r:id="rId13" w:history="1">
        <w:r>
          <w:rPr>
            <w:color w:val="0000FF"/>
          </w:rPr>
          <w:t>пунктом 17</w:t>
        </w:r>
      </w:hyperlink>
      <w:r>
        <w:t xml:space="preserve"> Правил приема лиц для получения среднего специального образования, утвержденных Указом Президента Республики Беларусь от 7 февраля 2006 г. N 80 "О правилах приема лиц для получения высшего образования I ступени и среднего специального образования", Совет Министров Республики Беларусь ПОСТАНОВЛЯЕТ:</w:t>
      </w:r>
    </w:p>
    <w:p w:rsidR="006C51D6" w:rsidRDefault="006C51D6">
      <w:pPr>
        <w:pStyle w:val="ConsPlusNormal"/>
        <w:jc w:val="both"/>
      </w:pPr>
      <w:r>
        <w:t xml:space="preserve">(в ред. постановлений Совмина от 27.04.2015 </w:t>
      </w:r>
      <w:hyperlink r:id="rId14" w:history="1">
        <w:r>
          <w:rPr>
            <w:color w:val="0000FF"/>
          </w:rPr>
          <w:t>N 338</w:t>
        </w:r>
      </w:hyperlink>
      <w:r>
        <w:t xml:space="preserve">, от 24.03.2017 </w:t>
      </w:r>
      <w:hyperlink r:id="rId15" w:history="1">
        <w:r>
          <w:rPr>
            <w:color w:val="0000FF"/>
          </w:rPr>
          <w:t>N 221</w:t>
        </w:r>
      </w:hyperlink>
      <w:r>
        <w:t>)</w:t>
      </w:r>
    </w:p>
    <w:p w:rsidR="006C51D6" w:rsidRDefault="006C51D6">
      <w:pPr>
        <w:pStyle w:val="ConsPlusNormal"/>
        <w:spacing w:before="280"/>
        <w:ind w:firstLine="540"/>
        <w:jc w:val="both"/>
      </w:pPr>
      <w:r>
        <w:t>1. Установить, что:</w:t>
      </w:r>
    </w:p>
    <w:p w:rsidR="006C51D6" w:rsidRDefault="006C51D6">
      <w:pPr>
        <w:pStyle w:val="ConsPlusNormal"/>
        <w:spacing w:before="280"/>
        <w:ind w:firstLine="540"/>
        <w:jc w:val="both"/>
      </w:pPr>
      <w:r>
        <w:t>1.1. плата за прием и оформление документов для участия абитуриентов в централизованном тестировании:</w:t>
      </w:r>
    </w:p>
    <w:p w:rsidR="006C51D6" w:rsidRDefault="006C51D6">
      <w:pPr>
        <w:pStyle w:val="ConsPlusNormal"/>
        <w:spacing w:before="280"/>
        <w:ind w:firstLine="540"/>
        <w:jc w:val="both"/>
      </w:pPr>
      <w:r>
        <w:t xml:space="preserve">1.1.1. взимается в размере 0,1 базовой </w:t>
      </w:r>
      <w:hyperlink r:id="rId16" w:history="1">
        <w:r>
          <w:rPr>
            <w:color w:val="0000FF"/>
          </w:rPr>
          <w:t>величины</w:t>
        </w:r>
      </w:hyperlink>
      <w:r>
        <w:t xml:space="preserve"> за один учебный предмет;</w:t>
      </w:r>
    </w:p>
    <w:p w:rsidR="006C51D6" w:rsidRDefault="006C51D6">
      <w:pPr>
        <w:pStyle w:val="ConsPlusNormal"/>
        <w:jc w:val="both"/>
      </w:pPr>
      <w:r>
        <w:t xml:space="preserve">(в ред. </w:t>
      </w:r>
      <w:hyperlink r:id="rId17" w:history="1">
        <w:r>
          <w:rPr>
            <w:color w:val="0000FF"/>
          </w:rPr>
          <w:t>постановления</w:t>
        </w:r>
      </w:hyperlink>
      <w:r>
        <w:t xml:space="preserve"> Совмина от 27.04.2015 N 338)</w:t>
      </w:r>
    </w:p>
    <w:p w:rsidR="006C51D6" w:rsidRDefault="006C51D6">
      <w:pPr>
        <w:pStyle w:val="ConsPlusNormal"/>
        <w:spacing w:before="280"/>
        <w:ind w:firstLine="540"/>
        <w:jc w:val="both"/>
      </w:pPr>
      <w:r>
        <w:t>1.1.2. не взимается с абитуриентов:</w:t>
      </w:r>
    </w:p>
    <w:p w:rsidR="006C51D6" w:rsidRDefault="006C51D6">
      <w:pPr>
        <w:pStyle w:val="ConsPlusNormal"/>
        <w:spacing w:before="280"/>
        <w:ind w:firstLine="540"/>
        <w:jc w:val="both"/>
      </w:pPr>
      <w:r>
        <w:t>из числа детей-сирот, детей, оставшихся без попечения родителей, лиц из числа детей-сирот и детей, оставшихся без попечения родителей, детей-инвалидов в возрасте до 18 лет, лиц, страдающих онкологическими заболеваниями или больных туберкулезом;</w:t>
      </w:r>
    </w:p>
    <w:p w:rsidR="006C51D6" w:rsidRDefault="006C51D6">
      <w:pPr>
        <w:pStyle w:val="ConsPlusNormal"/>
        <w:spacing w:before="280"/>
        <w:ind w:firstLine="540"/>
        <w:jc w:val="both"/>
      </w:pPr>
      <w:r>
        <w:t>инвалидов I и II группы, кроме лиц, инвалидность которых наступила в результате их противоправных действий, по причине алкогольного, наркотического, токсического опьянения, членовредительства;</w:t>
      </w:r>
    </w:p>
    <w:p w:rsidR="006C51D6" w:rsidRDefault="006C51D6">
      <w:pPr>
        <w:pStyle w:val="ConsPlusNormal"/>
        <w:spacing w:before="280"/>
        <w:ind w:firstLine="540"/>
        <w:jc w:val="both"/>
      </w:pPr>
      <w:r>
        <w:t>из семей военнослужащих, ставших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rsidR="006C51D6" w:rsidRDefault="006C51D6">
      <w:pPr>
        <w:pStyle w:val="ConsPlusNormal"/>
        <w:jc w:val="both"/>
      </w:pPr>
      <w:r>
        <w:t xml:space="preserve">(в ред. </w:t>
      </w:r>
      <w:hyperlink r:id="rId18" w:history="1">
        <w:r>
          <w:rPr>
            <w:color w:val="0000FF"/>
          </w:rPr>
          <w:t>постановления</w:t>
        </w:r>
      </w:hyperlink>
      <w:r>
        <w:t xml:space="preserve"> Совмина от 19.04.2010 N 586)</w:t>
      </w:r>
    </w:p>
    <w:p w:rsidR="006C51D6" w:rsidRDefault="006C51D6">
      <w:pPr>
        <w:pStyle w:val="ConsPlusNormal"/>
        <w:spacing w:before="280"/>
        <w:ind w:firstLine="540"/>
        <w:jc w:val="both"/>
      </w:pPr>
      <w:r>
        <w:lastRenderedPageBreak/>
        <w:t>из семей лиц начальствующего и рядового состава Следственного комитета, Государственного комитета судебных экспертиз, органов внутренних дел и органов государственной безопасности, ставших инвалидами вследствие ранения, контузии, увечья или заболевания, полученных при исполнении служебных обязанностей в районах боевых действий;</w:t>
      </w:r>
    </w:p>
    <w:p w:rsidR="006C51D6" w:rsidRDefault="006C51D6">
      <w:pPr>
        <w:pStyle w:val="ConsPlusNormal"/>
        <w:jc w:val="both"/>
      </w:pPr>
      <w:r>
        <w:t xml:space="preserve">(в ред. постановлений Совмина от 19.04.2010 </w:t>
      </w:r>
      <w:hyperlink r:id="rId19" w:history="1">
        <w:r>
          <w:rPr>
            <w:color w:val="0000FF"/>
          </w:rPr>
          <w:t>N 586</w:t>
        </w:r>
      </w:hyperlink>
      <w:r>
        <w:t xml:space="preserve">, от 09.12.2011 </w:t>
      </w:r>
      <w:hyperlink r:id="rId20" w:history="1">
        <w:r>
          <w:rPr>
            <w:color w:val="0000FF"/>
          </w:rPr>
          <w:t>N 1663</w:t>
        </w:r>
      </w:hyperlink>
      <w:r>
        <w:t xml:space="preserve">, от 22.08.2013 </w:t>
      </w:r>
      <w:hyperlink r:id="rId21" w:history="1">
        <w:r>
          <w:rPr>
            <w:color w:val="0000FF"/>
          </w:rPr>
          <w:t>N 736</w:t>
        </w:r>
      </w:hyperlink>
      <w:r>
        <w:t>)</w:t>
      </w:r>
    </w:p>
    <w:p w:rsidR="006C51D6" w:rsidRDefault="006C51D6">
      <w:pPr>
        <w:pStyle w:val="ConsPlusNormal"/>
        <w:spacing w:before="280"/>
        <w:ind w:firstLine="540"/>
        <w:jc w:val="both"/>
      </w:pPr>
      <w:r>
        <w:t>из семей работников, обслуживавших действующие воинские контингенты в Афганистане или в других государствах и ставших инвалидами вследствие ранения, контузии, увечья или заболевания, полученных в период ведения боевых действий,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C51D6" w:rsidRDefault="006C51D6">
      <w:pPr>
        <w:pStyle w:val="ConsPlusNormal"/>
        <w:jc w:val="both"/>
      </w:pPr>
      <w:r>
        <w:t xml:space="preserve">(абзац введен </w:t>
      </w:r>
      <w:hyperlink r:id="rId22" w:history="1">
        <w:r>
          <w:rPr>
            <w:color w:val="0000FF"/>
          </w:rPr>
          <w:t>постановлением</w:t>
        </w:r>
      </w:hyperlink>
      <w:r>
        <w:t xml:space="preserve"> Совмина от 19.04.2010 N 586)</w:t>
      </w:r>
    </w:p>
    <w:p w:rsidR="006C51D6" w:rsidRDefault="006C51D6">
      <w:pPr>
        <w:pStyle w:val="ConsPlusNormal"/>
        <w:spacing w:before="280"/>
        <w:ind w:firstLine="540"/>
        <w:jc w:val="both"/>
      </w:pPr>
      <w:r>
        <w:t>из семей военнослужащих, лиц начальствующего и рядового состава Следственного комитета, Государственного комитета судебных экспертиз, органов внутренних дел, погибших (умерших) при исполнении воинского или служебного долга в Афганистане или в других государствах,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6C51D6" w:rsidRDefault="006C51D6">
      <w:pPr>
        <w:pStyle w:val="ConsPlusNormal"/>
        <w:jc w:val="both"/>
      </w:pPr>
      <w:r>
        <w:t xml:space="preserve">(абзац введен </w:t>
      </w:r>
      <w:hyperlink r:id="rId23" w:history="1">
        <w:r>
          <w:rPr>
            <w:color w:val="0000FF"/>
          </w:rPr>
          <w:t>постановлением</w:t>
        </w:r>
      </w:hyperlink>
      <w:r>
        <w:t xml:space="preserve"> Совмина от 19.04.2010 N 586; в ред. постановлений Совмина от 09.12.2011 </w:t>
      </w:r>
      <w:hyperlink r:id="rId24" w:history="1">
        <w:r>
          <w:rPr>
            <w:color w:val="0000FF"/>
          </w:rPr>
          <w:t>N 1663</w:t>
        </w:r>
      </w:hyperlink>
      <w:r>
        <w:t xml:space="preserve">, от 22.08.2013 </w:t>
      </w:r>
      <w:hyperlink r:id="rId25" w:history="1">
        <w:r>
          <w:rPr>
            <w:color w:val="0000FF"/>
          </w:rPr>
          <w:t>N 736</w:t>
        </w:r>
      </w:hyperlink>
      <w:r>
        <w:t>)</w:t>
      </w:r>
    </w:p>
    <w:p w:rsidR="006C51D6" w:rsidRDefault="006C51D6">
      <w:pPr>
        <w:pStyle w:val="ConsPlusNormal"/>
        <w:spacing w:before="280"/>
        <w:ind w:firstLine="540"/>
        <w:jc w:val="both"/>
      </w:pPr>
      <w:r>
        <w:t>из семей граждан, в том числе уволенных в запас (отставку), из числа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C51D6" w:rsidRDefault="006C51D6">
      <w:pPr>
        <w:pStyle w:val="ConsPlusNormal"/>
        <w:jc w:val="both"/>
      </w:pPr>
      <w:r>
        <w:t xml:space="preserve">(абзац введен </w:t>
      </w:r>
      <w:hyperlink r:id="rId26" w:history="1">
        <w:r>
          <w:rPr>
            <w:color w:val="0000FF"/>
          </w:rPr>
          <w:t>постановлением</w:t>
        </w:r>
      </w:hyperlink>
      <w:r>
        <w:t xml:space="preserve"> Совмина от 19.04.2010 N 586; в ред. постановлений Совмина от 09.12.2011 </w:t>
      </w:r>
      <w:hyperlink r:id="rId27" w:history="1">
        <w:r>
          <w:rPr>
            <w:color w:val="0000FF"/>
          </w:rPr>
          <w:t>N 1663</w:t>
        </w:r>
      </w:hyperlink>
      <w:r>
        <w:t xml:space="preserve">, от 22.08.2013 </w:t>
      </w:r>
      <w:hyperlink r:id="rId28" w:history="1">
        <w:r>
          <w:rPr>
            <w:color w:val="0000FF"/>
          </w:rPr>
          <w:t>N 736</w:t>
        </w:r>
      </w:hyperlink>
      <w:r>
        <w:t>)</w:t>
      </w:r>
    </w:p>
    <w:p w:rsidR="006C51D6" w:rsidRDefault="006C51D6">
      <w:pPr>
        <w:pStyle w:val="ConsPlusNormal"/>
        <w:spacing w:before="280"/>
        <w:ind w:firstLine="540"/>
        <w:jc w:val="both"/>
      </w:pPr>
      <w:r>
        <w:t xml:space="preserve">из семей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Республики Беларусь, погибших при исполнении обязанностей </w:t>
      </w:r>
      <w:r>
        <w:lastRenderedPageBreak/>
        <w:t>военной службы (служебных обязанностей), а также умерших в период прохождения военной службы (службы) вследствие ранения, контузии, увечья или заболевания, непосредственно связанных со спецификой несения военной службы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6C51D6" w:rsidRDefault="006C51D6">
      <w:pPr>
        <w:pStyle w:val="ConsPlusNormal"/>
        <w:jc w:val="both"/>
      </w:pPr>
      <w:r>
        <w:t xml:space="preserve">(абзац введен </w:t>
      </w:r>
      <w:hyperlink r:id="rId29" w:history="1">
        <w:r>
          <w:rPr>
            <w:color w:val="0000FF"/>
          </w:rPr>
          <w:t>постановлением</w:t>
        </w:r>
      </w:hyperlink>
      <w:r>
        <w:t xml:space="preserve"> Совмина от 19.04.2010 N 586; в ред. постановлений Совмина от 09.12.2011 </w:t>
      </w:r>
      <w:hyperlink r:id="rId30" w:history="1">
        <w:r>
          <w:rPr>
            <w:color w:val="0000FF"/>
          </w:rPr>
          <w:t>N 1663</w:t>
        </w:r>
      </w:hyperlink>
      <w:r>
        <w:t xml:space="preserve">, от 22.08.2013 </w:t>
      </w:r>
      <w:hyperlink r:id="rId31" w:history="1">
        <w:r>
          <w:rPr>
            <w:color w:val="0000FF"/>
          </w:rPr>
          <w:t>N 736</w:t>
        </w:r>
      </w:hyperlink>
      <w:r>
        <w:t>)</w:t>
      </w:r>
    </w:p>
    <w:p w:rsidR="006C51D6" w:rsidRDefault="006C51D6">
      <w:pPr>
        <w:pStyle w:val="ConsPlusNormal"/>
        <w:spacing w:before="280"/>
        <w:ind w:firstLine="540"/>
        <w:jc w:val="both"/>
      </w:pPr>
      <w:r>
        <w:t>из семей, в которых воспитывается трое и более несовершеннолетних детей;</w:t>
      </w:r>
    </w:p>
    <w:p w:rsidR="006C51D6" w:rsidRDefault="006C51D6">
      <w:pPr>
        <w:pStyle w:val="ConsPlusNormal"/>
        <w:spacing w:before="280"/>
        <w:ind w:firstLine="540"/>
        <w:jc w:val="both"/>
      </w:pPr>
      <w:r>
        <w:t xml:space="preserve">1.2. оплата за прием и оформление документов для участия абитуриентов в централизованном тестировании производится посредством автоматизированной информационной </w:t>
      </w:r>
      <w:hyperlink r:id="rId32" w:history="1">
        <w:r>
          <w:rPr>
            <w:color w:val="0000FF"/>
          </w:rPr>
          <w:t>системы</w:t>
        </w:r>
      </w:hyperlink>
      <w:r>
        <w:t xml:space="preserve"> единого расчетного и информационного пространства на текущий (расчетный) счет по учету внебюджетных средств учреждения образования "Республиканский институт контроля знаний" (далее - РИКЗ);</w:t>
      </w:r>
    </w:p>
    <w:p w:rsidR="006C51D6" w:rsidRDefault="006C51D6">
      <w:pPr>
        <w:pStyle w:val="ConsPlusNormal"/>
        <w:jc w:val="both"/>
      </w:pPr>
      <w:r>
        <w:t>(</w:t>
      </w:r>
      <w:proofErr w:type="spellStart"/>
      <w:r>
        <w:t>пп</w:t>
      </w:r>
      <w:proofErr w:type="spellEnd"/>
      <w:r>
        <w:t xml:space="preserve">. 1.2 в ред. </w:t>
      </w:r>
      <w:hyperlink r:id="rId33" w:history="1">
        <w:r>
          <w:rPr>
            <w:color w:val="0000FF"/>
          </w:rPr>
          <w:t>постановления</w:t>
        </w:r>
      </w:hyperlink>
      <w:r>
        <w:t xml:space="preserve"> Совмина от 06.04.2016 N 280)</w:t>
      </w:r>
    </w:p>
    <w:p w:rsidR="006C51D6" w:rsidRDefault="006C51D6">
      <w:pPr>
        <w:pStyle w:val="ConsPlusNormal"/>
        <w:spacing w:before="280"/>
        <w:ind w:firstLine="540"/>
        <w:jc w:val="both"/>
      </w:pPr>
      <w:r>
        <w:t>1.3. денежные средства, внесенные абитуриентами за прием и оформление документов для участия в централизованном тестировании, возврату не подлежат;</w:t>
      </w:r>
    </w:p>
    <w:p w:rsidR="006C51D6" w:rsidRDefault="006C51D6">
      <w:pPr>
        <w:pStyle w:val="ConsPlusNormal"/>
        <w:spacing w:before="280"/>
        <w:ind w:firstLine="540"/>
        <w:jc w:val="both"/>
      </w:pPr>
      <w:r>
        <w:t>1.4. средства, полученные РИКЗ за прием и оформление документов для участия абитуриентов в централизованном тестировании, используются следующим образом:</w:t>
      </w:r>
    </w:p>
    <w:p w:rsidR="006C51D6" w:rsidRDefault="006C51D6">
      <w:pPr>
        <w:pStyle w:val="ConsPlusNormal"/>
        <w:spacing w:before="280"/>
        <w:ind w:firstLine="540"/>
        <w:jc w:val="both"/>
      </w:pPr>
      <w:r>
        <w:t>80 процентов средств перечисляются на текущие (расчетные) счета по учету внебюджетных средств учреждениям образования, определенным пунктами проведения тестирования, в которых абитуриенты проходят централизованное тестирование (далее - учреждения образования). РИКЗ перечисляет указанные средства учреждениям образования после подписания акта сверки расчетов в течение 10 рабочих дней с момента окончания срока регистрации абитуриентов для участия в централизованном тестировании. Учреждения образования расходуют данные средства строго по целевому назначению и направляют их на оплату труда лиц, привлеченных для организации и проведения централизованного тестирования, канцелярские, хозяйственные расходы, коммунальные, транспортные услуги, услуги связи и иные текущие расходы, связанные с проведением централизованного тестирования;</w:t>
      </w:r>
    </w:p>
    <w:p w:rsidR="006C51D6" w:rsidRDefault="006C51D6">
      <w:pPr>
        <w:pStyle w:val="ConsPlusNormal"/>
        <w:spacing w:before="280"/>
        <w:ind w:firstLine="540"/>
        <w:jc w:val="both"/>
      </w:pPr>
      <w:r>
        <w:t xml:space="preserve">20 процентов средств остаются в распоряжении РИКЗ и расходуются строго по целевому назначению для разработки и обслуживания программного обеспечения, связанного с автоматизированной информационной системой "Общереспубликанский банк данных участников централизованного тестирования", на оплату труда лиц, привлеченных для организации приема и </w:t>
      </w:r>
      <w:r>
        <w:lastRenderedPageBreak/>
        <w:t>распределения платежей, услуги связи и иные текущие расходы, связанные с проведением централизованного тестирования.</w:t>
      </w:r>
    </w:p>
    <w:p w:rsidR="006C51D6" w:rsidRDefault="006C51D6">
      <w:pPr>
        <w:pStyle w:val="ConsPlusNormal"/>
        <w:jc w:val="both"/>
      </w:pPr>
      <w:r>
        <w:t>(</w:t>
      </w:r>
      <w:proofErr w:type="spellStart"/>
      <w:r>
        <w:t>пп</w:t>
      </w:r>
      <w:proofErr w:type="spellEnd"/>
      <w:r>
        <w:t xml:space="preserve">. 1.4 в ред. </w:t>
      </w:r>
      <w:hyperlink r:id="rId34" w:history="1">
        <w:r>
          <w:rPr>
            <w:color w:val="0000FF"/>
          </w:rPr>
          <w:t>постановления</w:t>
        </w:r>
      </w:hyperlink>
      <w:r>
        <w:t xml:space="preserve"> Совмина от 06.04.2016 N 280)</w:t>
      </w:r>
    </w:p>
    <w:p w:rsidR="006C51D6" w:rsidRDefault="006C51D6">
      <w:pPr>
        <w:pStyle w:val="ConsPlusNormal"/>
        <w:spacing w:before="280"/>
        <w:ind w:firstLine="540"/>
        <w:jc w:val="both"/>
      </w:pPr>
      <w:r>
        <w:t xml:space="preserve">2. </w:t>
      </w:r>
      <w:hyperlink r:id="rId35" w:history="1">
        <w:r>
          <w:rPr>
            <w:color w:val="0000FF"/>
          </w:rPr>
          <w:t>Пункт 12</w:t>
        </w:r>
      </w:hyperlink>
      <w:r>
        <w:t xml:space="preserve"> Положения о порядке организации и проведения централизованного тестирования, утвержденного постановлением Совета Министров Республики Беларусь от 6 июня 2006 г. N 714 (Национальный реестр правовых актов Республики Беларусь, 2006 г., N 92, 5/22424; 2008 г., N 54, 5/26855), дополнить частями третьей и четвертой следующего содержания:</w:t>
      </w:r>
    </w:p>
    <w:p w:rsidR="006C51D6" w:rsidRDefault="006C51D6">
      <w:pPr>
        <w:pStyle w:val="ConsPlusNormal"/>
        <w:spacing w:before="280"/>
        <w:ind w:firstLine="540"/>
        <w:jc w:val="both"/>
      </w:pPr>
      <w:r>
        <w:t>"Абитуриенты, с которых не взимается плата за прием и оформление документов для участия в централизованном тестировании, при подаче заявления представляют:</w:t>
      </w:r>
    </w:p>
    <w:p w:rsidR="006C51D6" w:rsidRDefault="006C51D6">
      <w:pPr>
        <w:pStyle w:val="ConsPlusNormal"/>
        <w:spacing w:before="280"/>
        <w:ind w:firstLine="540"/>
        <w:jc w:val="both"/>
      </w:pPr>
      <w:r>
        <w:t>ксерокопии единого билета либо иных документов, подтверждающих наличие статуса детей-сирот, детей, оставшихся без попечения родителей, лица из числа детей-сирот и детей, оставшихся без попечения родителей, - для детей-сирот, детей, оставшихся без попечения родителей, а также для лиц из числа детей-сирот и детей, оставшихся без попечения родителей;</w:t>
      </w:r>
    </w:p>
    <w:p w:rsidR="006C51D6" w:rsidRDefault="006C51D6">
      <w:pPr>
        <w:pStyle w:val="ConsPlusNormal"/>
        <w:spacing w:before="280"/>
        <w:ind w:firstLine="540"/>
        <w:jc w:val="both"/>
      </w:pPr>
      <w:r>
        <w:t>ксерокопию удостоверения инвалида - для инвалидов I и II группы или детей-инвалидов в возрасте до 18 лет;</w:t>
      </w:r>
    </w:p>
    <w:p w:rsidR="006C51D6" w:rsidRDefault="006C51D6">
      <w:pPr>
        <w:pStyle w:val="ConsPlusNormal"/>
        <w:spacing w:before="280"/>
        <w:ind w:firstLine="540"/>
        <w:jc w:val="both"/>
      </w:pPr>
      <w:r>
        <w:t>ксерокопию удостоверения о праве на льготы (справки о праве на льготы для детей) или ксерокопию удостоверения инвалида о праве на льготы - для лиц из семей военнослужащих либо семей рабочих и служащих, занимавших штатные должности в воинских частях в составе советских войск, лиц начальствующего и рядового состава органов внутренних дел, погибших (умерших) или ставших инвалидами при исполнении воинского или служебного долга (служебных обязанностей) в Афганистане или в других государствах, где велись боевые действия, а также умерших вследствие ранения, контузии, увечья или заболевания, полученных в период боевых действий;</w:t>
      </w:r>
    </w:p>
    <w:p w:rsidR="006C51D6" w:rsidRDefault="006C51D6">
      <w:pPr>
        <w:pStyle w:val="ConsPlusNormal"/>
        <w:spacing w:before="280"/>
        <w:ind w:firstLine="540"/>
        <w:jc w:val="both"/>
      </w:pPr>
      <w:r>
        <w:t>ксерокопию удостоверения о праве на льготы (справки о праве на льготы для детей) или ксерокопию удостоверения инвалида о праве на льготы - для лиц из семей военнослужащих, лиц начальствующего и рядового состава органов внутренних дел, органов и подразделений по чрезвычайным ситуациям, органов финансовых расследований Комитета государственного контроля, погибших либо ставших инвалидами при исполнении обязанностей военной службы (служебных обязанностей), а также умерших либо ставших инвалидами в период прохождения военной службы (службы) вследствие ранения, контузии, увечья или заболевания, непосредственно связанных со спецификой несения военной службы (службы);</w:t>
      </w:r>
    </w:p>
    <w:p w:rsidR="006C51D6" w:rsidRDefault="006C51D6">
      <w:pPr>
        <w:pStyle w:val="ConsPlusNormal"/>
        <w:spacing w:before="280"/>
        <w:ind w:firstLine="540"/>
        <w:jc w:val="both"/>
      </w:pPr>
      <w:r>
        <w:t>выписку из медицинских документов - для лиц, страдающих онкологическими заболеваниями или больных туберкулезом;</w:t>
      </w:r>
    </w:p>
    <w:p w:rsidR="006C51D6" w:rsidRDefault="006C51D6">
      <w:pPr>
        <w:pStyle w:val="ConsPlusNormal"/>
        <w:spacing w:before="280"/>
        <w:ind w:firstLine="540"/>
        <w:jc w:val="both"/>
      </w:pPr>
      <w:r>
        <w:lastRenderedPageBreak/>
        <w:t>справку о месте жительства и составе семьи - для лиц из семей, в которых воспитывается трое и более несовершеннолетних детей.</w:t>
      </w:r>
    </w:p>
    <w:p w:rsidR="006C51D6" w:rsidRDefault="006C51D6">
      <w:pPr>
        <w:pStyle w:val="ConsPlusNormal"/>
        <w:spacing w:before="280"/>
        <w:ind w:firstLine="540"/>
        <w:jc w:val="both"/>
      </w:pPr>
      <w:r>
        <w:t>Для сверки ксерокопий документов, указанных в части третьей настоящего пункта, предъявляются их оригиналы.".</w:t>
      </w:r>
    </w:p>
    <w:p w:rsidR="006C51D6" w:rsidRDefault="006C51D6">
      <w:pPr>
        <w:pStyle w:val="ConsPlusNormal"/>
        <w:spacing w:before="280"/>
        <w:ind w:firstLine="540"/>
        <w:jc w:val="both"/>
      </w:pPr>
      <w:r>
        <w:t>3. Утратил силу.</w:t>
      </w:r>
    </w:p>
    <w:p w:rsidR="006C51D6" w:rsidRDefault="006C51D6">
      <w:pPr>
        <w:pStyle w:val="ConsPlusNormal"/>
        <w:jc w:val="both"/>
      </w:pPr>
      <w:r>
        <w:t xml:space="preserve">(п. 3 утратил силу. - </w:t>
      </w:r>
      <w:hyperlink r:id="rId36" w:history="1">
        <w:r>
          <w:rPr>
            <w:color w:val="0000FF"/>
          </w:rPr>
          <w:t>Постановление</w:t>
        </w:r>
      </w:hyperlink>
      <w:r>
        <w:t xml:space="preserve"> Совмина от 02.02.2012 N 110)</w:t>
      </w:r>
    </w:p>
    <w:p w:rsidR="006C51D6" w:rsidRDefault="006C51D6">
      <w:pPr>
        <w:pStyle w:val="ConsPlusNormal"/>
        <w:spacing w:before="280"/>
        <w:ind w:firstLine="540"/>
        <w:jc w:val="both"/>
      </w:pPr>
      <w:r>
        <w:t>4. Настоящее постановление вступает в силу после его официального опубликования.</w:t>
      </w:r>
    </w:p>
    <w:p w:rsidR="006C51D6" w:rsidRDefault="006C51D6">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819"/>
        <w:gridCol w:w="4820"/>
      </w:tblGrid>
      <w:tr w:rsidR="006C51D6">
        <w:tc>
          <w:tcPr>
            <w:tcW w:w="4677" w:type="dxa"/>
            <w:tcBorders>
              <w:top w:val="nil"/>
              <w:left w:val="nil"/>
              <w:bottom w:val="nil"/>
              <w:right w:val="nil"/>
            </w:tcBorders>
          </w:tcPr>
          <w:p w:rsidR="006C51D6" w:rsidRDefault="006C51D6">
            <w:pPr>
              <w:pStyle w:val="ConsPlusNormal"/>
            </w:pPr>
            <w:r>
              <w:t>Премьер-министр Республики Беларусь</w:t>
            </w:r>
          </w:p>
        </w:tc>
        <w:tc>
          <w:tcPr>
            <w:tcW w:w="4677" w:type="dxa"/>
            <w:tcBorders>
              <w:top w:val="nil"/>
              <w:left w:val="nil"/>
              <w:bottom w:val="nil"/>
              <w:right w:val="nil"/>
            </w:tcBorders>
          </w:tcPr>
          <w:p w:rsidR="006C51D6" w:rsidRDefault="006C51D6">
            <w:pPr>
              <w:pStyle w:val="ConsPlusNormal"/>
              <w:jc w:val="right"/>
            </w:pPr>
            <w:proofErr w:type="spellStart"/>
            <w:r>
              <w:t>С.Сидорский</w:t>
            </w:r>
            <w:proofErr w:type="spellEnd"/>
          </w:p>
        </w:tc>
      </w:tr>
    </w:tbl>
    <w:p w:rsidR="006C51D6" w:rsidRDefault="006C51D6" w:rsidP="006C51D6">
      <w:pPr>
        <w:pStyle w:val="ConsPlusNormal"/>
        <w:pBdr>
          <w:top w:val="single" w:sz="6" w:space="0" w:color="auto"/>
        </w:pBdr>
        <w:tabs>
          <w:tab w:val="left" w:pos="8130"/>
        </w:tabs>
        <w:spacing w:before="100" w:after="100"/>
        <w:jc w:val="both"/>
        <w:rPr>
          <w:sz w:val="2"/>
          <w:szCs w:val="2"/>
        </w:rPr>
      </w:pPr>
    </w:p>
    <w:sectPr w:rsidR="006C51D6" w:rsidSect="006C51D6">
      <w:pgSz w:w="11906" w:h="16838"/>
      <w:pgMar w:top="709" w:right="56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51D6"/>
    <w:rsid w:val="004115C1"/>
    <w:rsid w:val="00454FAF"/>
    <w:rsid w:val="006C51D6"/>
    <w:rsid w:val="00D512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5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51D6"/>
    <w:pPr>
      <w:widowControl w:val="0"/>
      <w:autoSpaceDE w:val="0"/>
      <w:autoSpaceDN w:val="0"/>
    </w:pPr>
    <w:rPr>
      <w:rFonts w:eastAsia="Times New Roman"/>
      <w:szCs w:val="20"/>
      <w:lang w:eastAsia="ru-RU"/>
    </w:rPr>
  </w:style>
  <w:style w:type="paragraph" w:customStyle="1" w:styleId="ConsPlusTitle">
    <w:name w:val="ConsPlusTitle"/>
    <w:rsid w:val="006C51D6"/>
    <w:pPr>
      <w:widowControl w:val="0"/>
      <w:autoSpaceDE w:val="0"/>
      <w:autoSpaceDN w:val="0"/>
    </w:pPr>
    <w:rPr>
      <w:rFonts w:eastAsia="Times New Roman"/>
      <w:b/>
      <w:szCs w:val="20"/>
      <w:lang w:eastAsia="ru-RU"/>
    </w:rPr>
  </w:style>
  <w:style w:type="paragraph" w:customStyle="1" w:styleId="ConsPlusTitlePage">
    <w:name w:val="ConsPlusTitlePage"/>
    <w:rsid w:val="006C51D6"/>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93E4668C26FBE5D1C7ADDD24F1E9C57A04BE1E10A8A1C9F1F2D12CAD9A87E5E5EA9B5C94955D7179BF986C4597EAC5B192F037EFD963A2B7E7D5449635z1I" TargetMode="External"/><Relationship Id="rId13" Type="http://schemas.openxmlformats.org/officeDocument/2006/relationships/hyperlink" Target="consultantplus://offline/ref=E093E4668C26FBE5D1C7ADDD24F1E9C57A04BE1E10A8A7CEF9FAD12CAD9A87E5E5EA9B5C94955D7179BF996E4294EAC5B192F037EFD963A2B7E7D5449635z1I" TargetMode="External"/><Relationship Id="rId18" Type="http://schemas.openxmlformats.org/officeDocument/2006/relationships/hyperlink" Target="consultantplus://offline/ref=E093E4668C26FBE5D1C7ADDD24F1E9C57A04BE1E10A0ABCFFBFED371A792DEE9E7ED94038392147D78BF986C439FB5C0A483A839ECC77DA6ADFBD74639z4I" TargetMode="External"/><Relationship Id="rId26" Type="http://schemas.openxmlformats.org/officeDocument/2006/relationships/hyperlink" Target="consultantplus://offline/ref=E093E4668C26FBE5D1C7ADDD24F1E9C57A04BE1E10A0ABCFFBFED371A792DEE9E7ED94038392147D78BF986C4D9FB5C0A483A839ECC77DA6ADFBD74639z4I" TargetMode="External"/><Relationship Id="rId3" Type="http://schemas.openxmlformats.org/officeDocument/2006/relationships/webSettings" Target="webSettings.xml"/><Relationship Id="rId21" Type="http://schemas.openxmlformats.org/officeDocument/2006/relationships/hyperlink" Target="consultantplus://offline/ref=E093E4668C26FBE5D1C7ADDD24F1E9C57A04BE1E10A8A0C5F0F2D02CAD9A87E5E5EA9B5C94955D7179BF986D4294EAC5B192F037EFD963A2B7E7D5449635z1I" TargetMode="External"/><Relationship Id="rId34" Type="http://schemas.openxmlformats.org/officeDocument/2006/relationships/hyperlink" Target="consultantplus://offline/ref=E093E4668C26FBE5D1C7ADDD24F1E9C57A04BE1E10A8A6CBF9F8DE2CAD9A87E5E5EA9B5C94955D7179BF986C4590EAC5B192F037EFD963A2B7E7D5449635z1I" TargetMode="External"/><Relationship Id="rId7" Type="http://schemas.openxmlformats.org/officeDocument/2006/relationships/hyperlink" Target="consultantplus://offline/ref=E093E4668C26FBE5D1C7ADDD24F1E9C57A04BE1E10A8A0C5F0F2D02CAD9A87E5E5EA9B5C94955D7179BF986D4294EAC5B192F037EFD963A2B7E7D5449635z1I" TargetMode="External"/><Relationship Id="rId12" Type="http://schemas.openxmlformats.org/officeDocument/2006/relationships/hyperlink" Target="consultantplus://offline/ref=E093E4668C26FBE5D1C7ADDD24F1E9C57A04BE1E10A8A7CEF9FAD12CAD9A87E5E5EA9B5C94955D7179BF996D4D96EAC5B192F037EFD963A2B7E7D5449635z1I" TargetMode="External"/><Relationship Id="rId17" Type="http://schemas.openxmlformats.org/officeDocument/2006/relationships/hyperlink" Target="consultantplus://offline/ref=E093E4668C26FBE5D1C7ADDD24F1E9C57A04BE1E10A8A6CCF0F3DC2CAD9A87E5E5EA9B5C94955D7179BF986C4C90EAC5B192F037EFD963A2B7E7D5449635z1I" TargetMode="External"/><Relationship Id="rId25" Type="http://schemas.openxmlformats.org/officeDocument/2006/relationships/hyperlink" Target="consultantplus://offline/ref=E093E4668C26FBE5D1C7ADDD24F1E9C57A04BE1E10A8A0C5F0F2D02CAD9A87E5E5EA9B5C94955D7179BF986D4294EAC5B192F037EFD963A2B7E7D5449635z1I" TargetMode="External"/><Relationship Id="rId33" Type="http://schemas.openxmlformats.org/officeDocument/2006/relationships/hyperlink" Target="consultantplus://offline/ref=E093E4668C26FBE5D1C7ADDD24F1E9C57A04BE1E10A8A6CBF9F8DE2CAD9A87E5E5EA9B5C94955D7179BF986C4596EAC5B192F037EFD963A2B7E7D5449635z1I"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E093E4668C26FBE5D1C7ADDD24F1E9C57A04BE1E10A8A3CEFFF9DB2CAD9A87E5E5EA9B5C94875D2975BC98724490FF93E0D43Az5I" TargetMode="External"/><Relationship Id="rId20" Type="http://schemas.openxmlformats.org/officeDocument/2006/relationships/hyperlink" Target="consultantplus://offline/ref=E093E4668C26FBE5D1C7ADDD24F1E9C57A04BE1E10A8A3CAFEFCDB2CAD9A87E5E5EA9B5C94955D7179BF986D449DEAC5B192F037EFD963A2B7E7D5449635z1I" TargetMode="External"/><Relationship Id="rId29" Type="http://schemas.openxmlformats.org/officeDocument/2006/relationships/hyperlink" Target="consultantplus://offline/ref=E093E4668C26FBE5D1C7ADDD24F1E9C57A04BE1E10A0ABCFFBFED371A792DEE9E7ED94038392147D78BF986C4D9FB5C0A483A839ECC77DA6ADFBD74639z4I" TargetMode="External"/><Relationship Id="rId1" Type="http://schemas.openxmlformats.org/officeDocument/2006/relationships/styles" Target="styles.xml"/><Relationship Id="rId6" Type="http://schemas.openxmlformats.org/officeDocument/2006/relationships/hyperlink" Target="consultantplus://offline/ref=E093E4668C26FBE5D1C7ADDD24F1E9C57A04BE1E10A8A3C4F8FDDC2CAD9A87E5E5EA9B5C94955D7179BF986C449DEAC5B192F037EFD963A2B7E7D5449635z1I" TargetMode="External"/><Relationship Id="rId11" Type="http://schemas.openxmlformats.org/officeDocument/2006/relationships/hyperlink" Target="consultantplus://offline/ref=E093E4668C26FBE5D1C7ADDD24F1E9C57A04BE1E10A8A7C8F8FFDD2CAD9A87E5E5EA9B5C94955D7179BF986D4193EAC5B192F037EFD963A2B7E7D5449635z1I" TargetMode="External"/><Relationship Id="rId24" Type="http://schemas.openxmlformats.org/officeDocument/2006/relationships/hyperlink" Target="consultantplus://offline/ref=E093E4668C26FBE5D1C7ADDD24F1E9C57A04BE1E10A8A3CAFEFCDB2CAD9A87E5E5EA9B5C94955D7179BF986D449DEAC5B192F037EFD963A2B7E7D5449635z1I" TargetMode="External"/><Relationship Id="rId32" Type="http://schemas.openxmlformats.org/officeDocument/2006/relationships/hyperlink" Target="consultantplus://offline/ref=E093E4668C26FBE5D1C7ADDD24F1E9C57A04BE1E10A8A6CAFFF8DB2CAD9A87E5E5EA9B5C94955D7179BF986C4293EAC5B192F037EFD963A2B7E7D5449635z1I" TargetMode="External"/><Relationship Id="rId37" Type="http://schemas.openxmlformats.org/officeDocument/2006/relationships/fontTable" Target="fontTable.xml"/><Relationship Id="rId5" Type="http://schemas.openxmlformats.org/officeDocument/2006/relationships/hyperlink" Target="consultantplus://offline/ref=E093E4668C26FBE5D1C7ADDD24F1E9C57A04BE1E10A8A3CAFEFCDB2CAD9A87E5E5EA9B5C94955D7179BF986D449DEAC5B192F037EFD963A2B7E7D5449635z1I" TargetMode="External"/><Relationship Id="rId15" Type="http://schemas.openxmlformats.org/officeDocument/2006/relationships/hyperlink" Target="consultantplus://offline/ref=E093E4668C26FBE5D1C7ADDD24F1E9C57A04BE1E10A8A7C8F8FFDD2CAD9A87E5E5EA9B5C94955D7179BF986D4193EAC5B192F037EFD963A2B7E7D5449635z1I" TargetMode="External"/><Relationship Id="rId23" Type="http://schemas.openxmlformats.org/officeDocument/2006/relationships/hyperlink" Target="consultantplus://offline/ref=E093E4668C26FBE5D1C7ADDD24F1E9C57A04BE1E10A0ABCFFBFED371A792DEE9E7ED94038392147D78BF986C4D9FB5C0A483A839ECC77DA6ADFBD74639z4I" TargetMode="External"/><Relationship Id="rId28" Type="http://schemas.openxmlformats.org/officeDocument/2006/relationships/hyperlink" Target="consultantplus://offline/ref=E093E4668C26FBE5D1C7ADDD24F1E9C57A04BE1E10A8A0C5F0F2D02CAD9A87E5E5EA9B5C94955D7179BF986D4294EAC5B192F037EFD963A2B7E7D5449635z1I" TargetMode="External"/><Relationship Id="rId36" Type="http://schemas.openxmlformats.org/officeDocument/2006/relationships/hyperlink" Target="consultantplus://offline/ref=E093E4668C26FBE5D1C7ADDD24F1E9C57A04BE1E10A8A3C4F8FDDC2CAD9A87E5E5EA9B5C94955D7179BF986C449DEAC5B192F037EFD963A2B7E7D5449635z1I" TargetMode="External"/><Relationship Id="rId10" Type="http://schemas.openxmlformats.org/officeDocument/2006/relationships/hyperlink" Target="consultantplus://offline/ref=E093E4668C26FBE5D1C7ADDD24F1E9C57A04BE1E10A8A6CBF9F8DE2CAD9A87E5E5EA9B5C94955D7179BF986C4595EAC5B192F037EFD963A2B7E7D5449635z1I" TargetMode="External"/><Relationship Id="rId19" Type="http://schemas.openxmlformats.org/officeDocument/2006/relationships/hyperlink" Target="consultantplus://offline/ref=E093E4668C26FBE5D1C7ADDD24F1E9C57A04BE1E10A0ABCFFBFED371A792DEE9E7ED94038392147D78BF986C4C9FB5C0A483A839ECC77DA6ADFBD74639z4I" TargetMode="External"/><Relationship Id="rId31" Type="http://schemas.openxmlformats.org/officeDocument/2006/relationships/hyperlink" Target="consultantplus://offline/ref=E093E4668C26FBE5D1C7ADDD24F1E9C57A04BE1E10A8A0C5F0F2D02CAD9A87E5E5EA9B5C94955D7179BF986D4294EAC5B192F037EFD963A2B7E7D5449635z1I" TargetMode="External"/><Relationship Id="rId4" Type="http://schemas.openxmlformats.org/officeDocument/2006/relationships/hyperlink" Target="consultantplus://offline/ref=E093E4668C26FBE5D1C7ADDD24F1E9C57A04BE1E10A0ABCFFBFED371A792DEE9E7ED94038392147D78BF986C419FB5C0A483A839ECC77DA6ADFBD74639z4I" TargetMode="External"/><Relationship Id="rId9" Type="http://schemas.openxmlformats.org/officeDocument/2006/relationships/hyperlink" Target="consultantplus://offline/ref=E093E4668C26FBE5D1C7ADDD24F1E9C57A04BE1E10A8A6CCF0F3DC2CAD9A87E5E5EA9B5C94955D7179BF986C4C94EAC5B192F037EFD963A2B7E7D5449635z1I" TargetMode="External"/><Relationship Id="rId14" Type="http://schemas.openxmlformats.org/officeDocument/2006/relationships/hyperlink" Target="consultantplus://offline/ref=E093E4668C26FBE5D1C7ADDD24F1E9C57A04BE1E10A8A6CCF0F3DC2CAD9A87E5E5EA9B5C94955D7179BF986C4C95EAC5B192F037EFD963A2B7E7D5449635z1I" TargetMode="External"/><Relationship Id="rId22" Type="http://schemas.openxmlformats.org/officeDocument/2006/relationships/hyperlink" Target="consultantplus://offline/ref=E093E4668C26FBE5D1C7ADDD24F1E9C57A04BE1E10A0ABCFFBFED371A792DEE9E7ED94038392147D78BF986C4D9FB5C0A483A839ECC77DA6ADFBD74639z4I" TargetMode="External"/><Relationship Id="rId27" Type="http://schemas.openxmlformats.org/officeDocument/2006/relationships/hyperlink" Target="consultantplus://offline/ref=E093E4668C26FBE5D1C7ADDD24F1E9C57A04BE1E10A8A3CAFEFCDB2CAD9A87E5E5EA9B5C94955D7179BF986D449DEAC5B192F037EFD963A2B7E7D5449635z1I" TargetMode="External"/><Relationship Id="rId30" Type="http://schemas.openxmlformats.org/officeDocument/2006/relationships/hyperlink" Target="consultantplus://offline/ref=E093E4668C26FBE5D1C7ADDD24F1E9C57A04BE1E10A8A3CAFEFCDB2CAD9A87E5E5EA9B5C94955D7179BF986D449DEAC5B192F037EFD963A2B7E7D5449635z1I" TargetMode="External"/><Relationship Id="rId35" Type="http://schemas.openxmlformats.org/officeDocument/2006/relationships/hyperlink" Target="consultantplus://offline/ref=E093E4668C26FBE5D1C7ADDD24F1E9C57A04BE1E10AEABCDFAFAD371A792DEE9E7ED94038392147D78BF9C6B419FB5C0A483A839ECC77DA6ADFBD74639z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2381</Words>
  <Characters>13574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Юркевич О.З.</dc:creator>
  <cp:keywords/>
  <dc:description/>
  <cp:lastModifiedBy>Admin</cp:lastModifiedBy>
  <cp:revision>2</cp:revision>
  <dcterms:created xsi:type="dcterms:W3CDTF">2020-05-04T07:38:00Z</dcterms:created>
  <dcterms:modified xsi:type="dcterms:W3CDTF">2020-05-04T07:38:00Z</dcterms:modified>
</cp:coreProperties>
</file>